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C1" w:rsidRPr="0023572F" w:rsidRDefault="005830C1" w:rsidP="005830C1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3572F">
        <w:rPr>
          <w:rFonts w:ascii="Times New Roman" w:eastAsia="Times New Roman" w:hAnsi="Times New Roman" w:cs="Times New Roman"/>
          <w:color w:val="000000"/>
          <w:sz w:val="36"/>
          <w:szCs w:val="36"/>
        </w:rPr>
        <w:t>Вимоги до кандидатів та крите</w:t>
      </w:r>
      <w:bookmarkStart w:id="0" w:name="_GoBack"/>
      <w:bookmarkEnd w:id="0"/>
      <w:r w:rsidRPr="0023572F">
        <w:rPr>
          <w:rFonts w:ascii="Times New Roman" w:eastAsia="Times New Roman" w:hAnsi="Times New Roman" w:cs="Times New Roman"/>
          <w:color w:val="000000"/>
          <w:sz w:val="36"/>
          <w:szCs w:val="36"/>
        </w:rPr>
        <w:t>рії відбору у рамках проектів кредитної мобільності програми ЕРАЗМУС+ (КА1)</w:t>
      </w:r>
    </w:p>
    <w:p w:rsidR="005830C1" w:rsidRPr="005830C1" w:rsidRDefault="005830C1" w:rsidP="005830C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830C1">
        <w:rPr>
          <w:rFonts w:ascii="Segoe UI" w:eastAsia="Times New Roman" w:hAnsi="Segoe UI" w:cs="Segoe UI"/>
          <w:color w:val="000000"/>
          <w:sz w:val="23"/>
          <w:szCs w:val="23"/>
        </w:rPr>
        <w:t>Студент, який претендує на участь у програмі обміну з вишем-партнером у рамках кредитної мобільності програми ЄС «ЕРАЗМУС+» (КА1) повинен подати наступні документи в відділ міжнародного співробітництва в електронному вигляді (</w:t>
      </w:r>
      <w:hyperlink r:id="rId6" w:history="1">
        <w:r w:rsidRPr="005830C1">
          <w:rPr>
            <w:rFonts w:ascii="Segoe UI" w:eastAsia="Times New Roman" w:hAnsi="Segoe UI" w:cs="Segoe UI"/>
            <w:color w:val="2857C3"/>
            <w:sz w:val="23"/>
            <w:szCs w:val="23"/>
            <w:bdr w:val="none" w:sz="0" w:space="0" w:color="auto" w:frame="1"/>
          </w:rPr>
          <w:t>inter.tntu@gmail.com</w:t>
        </w:r>
      </w:hyperlink>
      <w:r w:rsidRPr="005830C1">
        <w:rPr>
          <w:rFonts w:ascii="Segoe UI" w:eastAsia="Times New Roman" w:hAnsi="Segoe UI" w:cs="Segoe UI"/>
          <w:color w:val="000000"/>
          <w:sz w:val="23"/>
          <w:szCs w:val="23"/>
        </w:rPr>
        <w:t>):</w:t>
      </w:r>
    </w:p>
    <w:p w:rsidR="005830C1" w:rsidRPr="005830C1" w:rsidRDefault="005830C1" w:rsidP="005830C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830C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>Аплікаційну форму (</w:t>
      </w:r>
      <w:proofErr w:type="spellStart"/>
      <w:r w:rsidRPr="005830C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>Student</w:t>
      </w:r>
      <w:proofErr w:type="spellEnd"/>
      <w:r w:rsidRPr="005830C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830C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>Application</w:t>
      </w:r>
      <w:proofErr w:type="spellEnd"/>
      <w:r w:rsidRPr="005830C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5830C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>Form</w:t>
      </w:r>
      <w:proofErr w:type="spellEnd"/>
      <w:r w:rsidRPr="005830C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>).</w:t>
      </w:r>
    </w:p>
    <w:p w:rsidR="005830C1" w:rsidRPr="005830C1" w:rsidRDefault="005830C1" w:rsidP="005830C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830C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Резюме/ CV (формат </w:t>
      </w:r>
      <w:proofErr w:type="spellStart"/>
      <w:r w:rsidRPr="005830C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>Europass</w:t>
      </w:r>
      <w:proofErr w:type="spellEnd"/>
      <w:r w:rsidRPr="005830C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>).</w:t>
      </w:r>
    </w:p>
    <w:p w:rsidR="005830C1" w:rsidRPr="005830C1" w:rsidRDefault="005830C1" w:rsidP="005830C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830C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>Фотокопію першої сторінки закордонного паспорту.</w:t>
      </w:r>
    </w:p>
    <w:p w:rsidR="005830C1" w:rsidRPr="005830C1" w:rsidRDefault="005830C1" w:rsidP="005830C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830C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>Довідку з деканату про середній бал успішності або копію додатку до диплому з коледжу.</w:t>
      </w:r>
    </w:p>
    <w:p w:rsidR="005830C1" w:rsidRPr="005830C1" w:rsidRDefault="005830C1" w:rsidP="005830C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830C1">
        <w:rPr>
          <w:rFonts w:ascii="Segoe UI" w:eastAsia="Times New Roman" w:hAnsi="Segoe UI" w:cs="Segoe UI"/>
          <w:i/>
          <w:iCs/>
          <w:color w:val="000000"/>
          <w:sz w:val="23"/>
          <w:szCs w:val="23"/>
          <w:bdr w:val="none" w:sz="0" w:space="0" w:color="auto" w:frame="1"/>
        </w:rPr>
        <w:t>За весь період навчання середній академічний бал повинен бути не нижчий 75 балів за рейтингом (складова академічної успішності) з урахуванням результатів усіх форм семестрового контролю. Середній бал виставляється співробітником деканату та підписується заступником декана з міжнародної діяльності;</w:t>
      </w:r>
    </w:p>
    <w:p w:rsidR="005830C1" w:rsidRPr="005830C1" w:rsidRDefault="005830C1" w:rsidP="005830C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830C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>Підтвердження досягнень у науковій та науково-дослідній діяльності (публікації, конференції, патенти та олімпіади/конкурси).</w:t>
      </w:r>
      <w:r w:rsidRPr="005830C1">
        <w:rPr>
          <w:rFonts w:ascii="Segoe UI" w:eastAsia="Times New Roman" w:hAnsi="Segoe UI" w:cs="Segoe UI"/>
          <w:color w:val="000000"/>
          <w:sz w:val="23"/>
          <w:szCs w:val="23"/>
        </w:rPr>
        <w:t> </w:t>
      </w:r>
      <w:r w:rsidRPr="005830C1">
        <w:rPr>
          <w:rFonts w:ascii="Segoe UI" w:eastAsia="Times New Roman" w:hAnsi="Segoe UI" w:cs="Segoe UI"/>
          <w:i/>
          <w:iCs/>
          <w:color w:val="000000"/>
          <w:sz w:val="23"/>
          <w:szCs w:val="23"/>
          <w:bdr w:val="none" w:sz="0" w:space="0" w:color="auto" w:frame="1"/>
        </w:rPr>
        <w:t>Підтвердженням такої діяльності є подання копії першої сторінки фахового видання, копії сторінки зі змістом (ПІБ студента із зазначеною темою публікації необхідно підкреслити).</w:t>
      </w:r>
    </w:p>
    <w:p w:rsidR="005830C1" w:rsidRPr="005830C1" w:rsidRDefault="005830C1" w:rsidP="005830C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830C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>Мотиваційний лист англійською мовою.</w:t>
      </w:r>
    </w:p>
    <w:p w:rsidR="005830C1" w:rsidRPr="005830C1" w:rsidRDefault="005830C1" w:rsidP="005830C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830C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>Пройти тестування в Центрі іноземних мов ТНТУ для оцінки рівня мовної підготовки або надати сертифікат,</w:t>
      </w:r>
      <w:r w:rsidRPr="005830C1">
        <w:rPr>
          <w:rFonts w:ascii="Segoe UI" w:eastAsia="Times New Roman" w:hAnsi="Segoe UI" w:cs="Segoe UI"/>
          <w:color w:val="000000"/>
          <w:sz w:val="23"/>
          <w:szCs w:val="23"/>
        </w:rPr>
        <w:t> що підтверджує знання іноземної мови.</w:t>
      </w:r>
    </w:p>
    <w:p w:rsidR="005830C1" w:rsidRPr="005830C1" w:rsidRDefault="005830C1" w:rsidP="005830C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830C1">
        <w:rPr>
          <w:rFonts w:ascii="Segoe UI" w:eastAsia="Times New Roman" w:hAnsi="Segoe UI" w:cs="Segoe UI"/>
          <w:i/>
          <w:iCs/>
          <w:color w:val="000000"/>
          <w:sz w:val="23"/>
          <w:szCs w:val="23"/>
          <w:bdr w:val="none" w:sz="0" w:space="0" w:color="auto" w:frame="1"/>
        </w:rPr>
        <w:t>Приймається копія сертифікату про підтвердження знання іноземної мови не нижче рівня В1, за пред’явленням оригіналу.</w:t>
      </w:r>
    </w:p>
    <w:p w:rsidR="005830C1" w:rsidRPr="005830C1" w:rsidRDefault="005830C1" w:rsidP="005830C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830C1">
        <w:rPr>
          <w:rFonts w:ascii="Segoe UI" w:eastAsia="Times New Roman" w:hAnsi="Segoe UI" w:cs="Segoe UI"/>
          <w:color w:val="000000"/>
          <w:sz w:val="23"/>
          <w:szCs w:val="23"/>
        </w:rPr>
        <w:t>Відбір студентів, номінованих на участь у програмі мобільності, буде здійснюватися комісією за такими </w:t>
      </w:r>
      <w:r w:rsidRPr="005830C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>критеріями:</w:t>
      </w:r>
    </w:p>
    <w:p w:rsidR="005830C1" w:rsidRPr="005830C1" w:rsidRDefault="005830C1" w:rsidP="005830C1">
      <w:pPr>
        <w:numPr>
          <w:ilvl w:val="0"/>
          <w:numId w:val="2"/>
        </w:numPr>
        <w:spacing w:after="48" w:line="240" w:lineRule="auto"/>
        <w:ind w:left="375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830C1">
        <w:rPr>
          <w:rFonts w:ascii="Segoe UI" w:eastAsia="Times New Roman" w:hAnsi="Segoe UI" w:cs="Segoe UI"/>
          <w:color w:val="000000"/>
          <w:sz w:val="23"/>
          <w:szCs w:val="23"/>
        </w:rPr>
        <w:t>академічна успішність (40%);</w:t>
      </w:r>
    </w:p>
    <w:p w:rsidR="005830C1" w:rsidRPr="005830C1" w:rsidRDefault="005830C1" w:rsidP="005830C1">
      <w:pPr>
        <w:numPr>
          <w:ilvl w:val="0"/>
          <w:numId w:val="2"/>
        </w:numPr>
        <w:spacing w:after="48" w:line="240" w:lineRule="auto"/>
        <w:ind w:left="375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830C1">
        <w:rPr>
          <w:rFonts w:ascii="Segoe UI" w:eastAsia="Times New Roman" w:hAnsi="Segoe UI" w:cs="Segoe UI"/>
          <w:color w:val="000000"/>
          <w:sz w:val="23"/>
          <w:szCs w:val="23"/>
        </w:rPr>
        <w:t>знання мови (30%);</w:t>
      </w:r>
    </w:p>
    <w:p w:rsidR="005830C1" w:rsidRPr="005830C1" w:rsidRDefault="005830C1" w:rsidP="005830C1">
      <w:pPr>
        <w:numPr>
          <w:ilvl w:val="0"/>
          <w:numId w:val="2"/>
        </w:numPr>
        <w:spacing w:after="48" w:line="240" w:lineRule="auto"/>
        <w:ind w:left="375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830C1">
        <w:rPr>
          <w:rFonts w:ascii="Segoe UI" w:eastAsia="Times New Roman" w:hAnsi="Segoe UI" w:cs="Segoe UI"/>
          <w:color w:val="000000"/>
          <w:sz w:val="23"/>
          <w:szCs w:val="23"/>
        </w:rPr>
        <w:t>наукова діяльність / суспільна активність / (20%);</w:t>
      </w:r>
    </w:p>
    <w:p w:rsidR="005830C1" w:rsidRPr="005830C1" w:rsidRDefault="005830C1" w:rsidP="005830C1">
      <w:pPr>
        <w:numPr>
          <w:ilvl w:val="0"/>
          <w:numId w:val="2"/>
        </w:numPr>
        <w:spacing w:after="48" w:line="240" w:lineRule="auto"/>
        <w:ind w:left="375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830C1">
        <w:rPr>
          <w:rFonts w:ascii="Segoe UI" w:eastAsia="Times New Roman" w:hAnsi="Segoe UI" w:cs="Segoe UI"/>
          <w:color w:val="000000"/>
          <w:sz w:val="23"/>
          <w:szCs w:val="23"/>
        </w:rPr>
        <w:t>мотивація (10%).</w:t>
      </w:r>
    </w:p>
    <w:p w:rsidR="005830C1" w:rsidRPr="005830C1" w:rsidRDefault="005830C1" w:rsidP="005830C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830C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>Примітка 1.</w:t>
      </w:r>
      <w:r w:rsidRPr="005830C1">
        <w:rPr>
          <w:rFonts w:ascii="Segoe UI" w:eastAsia="Times New Roman" w:hAnsi="Segoe UI" w:cs="Segoe UI"/>
          <w:color w:val="000000"/>
          <w:sz w:val="23"/>
          <w:szCs w:val="23"/>
        </w:rPr>
        <w:t> </w:t>
      </w:r>
      <w:r w:rsidRPr="005830C1">
        <w:rPr>
          <w:rFonts w:ascii="Segoe UI" w:eastAsia="Times New Roman" w:hAnsi="Segoe UI" w:cs="Segoe UI"/>
          <w:i/>
          <w:iCs/>
          <w:color w:val="000000"/>
          <w:sz w:val="23"/>
          <w:szCs w:val="23"/>
          <w:bdr w:val="none" w:sz="0" w:space="0" w:color="auto" w:frame="1"/>
        </w:rPr>
        <w:t>У конкурсі не можуть брати участь студенти першого року навчання за першим рівнем вищої освіти.</w:t>
      </w:r>
    </w:p>
    <w:p w:rsidR="005830C1" w:rsidRPr="005830C1" w:rsidRDefault="005830C1" w:rsidP="005830C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830C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>Примітка 2.</w:t>
      </w:r>
      <w:r w:rsidRPr="005830C1">
        <w:rPr>
          <w:rFonts w:ascii="Segoe UI" w:eastAsia="Times New Roman" w:hAnsi="Segoe UI" w:cs="Segoe UI"/>
          <w:color w:val="000000"/>
          <w:sz w:val="23"/>
          <w:szCs w:val="23"/>
        </w:rPr>
        <w:t> </w:t>
      </w:r>
      <w:r w:rsidRPr="005830C1">
        <w:rPr>
          <w:rFonts w:ascii="Segoe UI" w:eastAsia="Times New Roman" w:hAnsi="Segoe UI" w:cs="Segoe UI"/>
          <w:i/>
          <w:iCs/>
          <w:color w:val="000000"/>
          <w:sz w:val="23"/>
          <w:szCs w:val="23"/>
          <w:bdr w:val="none" w:sz="0" w:space="0" w:color="auto" w:frame="1"/>
        </w:rPr>
        <w:t>Якщо два студента набрали однакову кількість конкурсних балів, то перевага надається студенту з вищим середнім балом. Другим критерієм є мовна компетенція.</w:t>
      </w:r>
    </w:p>
    <w:p w:rsidR="005830C1" w:rsidRPr="005830C1" w:rsidRDefault="005830C1" w:rsidP="005830C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830C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>Примітка 3</w:t>
      </w:r>
      <w:r w:rsidRPr="005830C1">
        <w:rPr>
          <w:rFonts w:ascii="Segoe UI" w:eastAsia="Times New Roman" w:hAnsi="Segoe UI" w:cs="Segoe UI"/>
          <w:color w:val="000000"/>
          <w:sz w:val="23"/>
          <w:szCs w:val="23"/>
        </w:rPr>
        <w:t>. </w:t>
      </w:r>
      <w:r w:rsidRPr="005830C1">
        <w:rPr>
          <w:rFonts w:ascii="Segoe UI" w:eastAsia="Times New Roman" w:hAnsi="Segoe UI" w:cs="Segoe UI"/>
          <w:i/>
          <w:iCs/>
          <w:color w:val="000000"/>
          <w:sz w:val="23"/>
          <w:szCs w:val="23"/>
          <w:bdr w:val="none" w:sz="0" w:space="0" w:color="auto" w:frame="1"/>
        </w:rPr>
        <w:t>Перевага надаватиметься студентам, які ще не брали участі у програмі обміну у рамках кредитної мобільності програми ЄС «ЕРАЗМУС+» (КА1).</w:t>
      </w:r>
    </w:p>
    <w:p w:rsidR="005830C1" w:rsidRPr="005830C1" w:rsidRDefault="005830C1" w:rsidP="005830C1">
      <w:pPr>
        <w:spacing w:after="24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830C1">
        <w:rPr>
          <w:rFonts w:ascii="Segoe UI" w:eastAsia="Times New Roman" w:hAnsi="Segoe UI" w:cs="Segoe UI"/>
          <w:color w:val="000000"/>
          <w:sz w:val="23"/>
          <w:szCs w:val="23"/>
        </w:rPr>
        <w:t>Кандидати, яким за результатами відбору буде надано позитивне рішення щодо участі у академічній мобільності, повинні заповнити комплект документів, що включає аплікаційну форму та угоду на навчання (</w:t>
      </w:r>
      <w:proofErr w:type="spellStart"/>
      <w:r w:rsidRPr="005830C1">
        <w:rPr>
          <w:rFonts w:ascii="Segoe UI" w:eastAsia="Times New Roman" w:hAnsi="Segoe UI" w:cs="Segoe UI"/>
          <w:color w:val="000000"/>
          <w:sz w:val="23"/>
          <w:szCs w:val="23"/>
        </w:rPr>
        <w:t>Learning</w:t>
      </w:r>
      <w:proofErr w:type="spellEnd"/>
      <w:r w:rsidRPr="005830C1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5830C1">
        <w:rPr>
          <w:rFonts w:ascii="Segoe UI" w:eastAsia="Times New Roman" w:hAnsi="Segoe UI" w:cs="Segoe UI"/>
          <w:color w:val="000000"/>
          <w:sz w:val="23"/>
          <w:szCs w:val="23"/>
        </w:rPr>
        <w:t>Agreement</w:t>
      </w:r>
      <w:proofErr w:type="spellEnd"/>
      <w:r w:rsidRPr="005830C1">
        <w:rPr>
          <w:rFonts w:ascii="Segoe UI" w:eastAsia="Times New Roman" w:hAnsi="Segoe UI" w:cs="Segoe UI"/>
          <w:color w:val="000000"/>
          <w:sz w:val="23"/>
          <w:szCs w:val="23"/>
        </w:rPr>
        <w:t>). Форми документів будуть надіслані кандидатам-переможцям конкурсу.</w:t>
      </w:r>
    </w:p>
    <w:p w:rsidR="005830C1" w:rsidRPr="005830C1" w:rsidRDefault="005830C1" w:rsidP="005830C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830C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>Кінцеві терміни:</w:t>
      </w:r>
    </w:p>
    <w:p w:rsidR="005830C1" w:rsidRPr="005830C1" w:rsidRDefault="005830C1" w:rsidP="005830C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830C1">
        <w:rPr>
          <w:rFonts w:ascii="Segoe UI" w:eastAsia="Times New Roman" w:hAnsi="Segoe UI" w:cs="Segoe UI"/>
          <w:color w:val="000000"/>
          <w:sz w:val="23"/>
          <w:szCs w:val="23"/>
        </w:rPr>
        <w:t>Реєстрація у відділі міжнародного співробітництва та подання необхідних документів: </w:t>
      </w:r>
      <w:r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>до 26 жовтня</w:t>
      </w:r>
      <w:r w:rsidRPr="005830C1">
        <w:rPr>
          <w:rFonts w:ascii="Segoe UI" w:eastAsia="Times New Roman" w:hAnsi="Segoe UI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2021 року</w:t>
      </w:r>
    </w:p>
    <w:p w:rsidR="005830C1" w:rsidRPr="005830C1" w:rsidRDefault="005830C1" w:rsidP="005830C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  <w:r w:rsidRPr="005830C1">
        <w:rPr>
          <w:rFonts w:ascii="Segoe UI" w:eastAsia="Times New Roman" w:hAnsi="Segoe UI" w:cs="Segoe UI"/>
          <w:color w:val="000000"/>
          <w:sz w:val="23"/>
          <w:szCs w:val="23"/>
        </w:rPr>
        <w:t>Проходження тестування у Центрі іноземних мов ТНТУ ім. Івана Пулюя (дистанційно): </w:t>
      </w:r>
      <w:r w:rsidRPr="005830C1">
        <w:rPr>
          <w:rFonts w:ascii="Segoe UI" w:eastAsia="Times New Roman" w:hAnsi="Segoe UI" w:cs="Segoe UI"/>
          <w:i/>
          <w:iCs/>
          <w:color w:val="000000"/>
          <w:sz w:val="23"/>
          <w:szCs w:val="23"/>
          <w:bdr w:val="none" w:sz="0" w:space="0" w:color="auto" w:frame="1"/>
        </w:rPr>
        <w:t>(час тестування буде узгоджений)</w:t>
      </w:r>
    </w:p>
    <w:p w:rsidR="00DB465E" w:rsidRDefault="00DB465E"/>
    <w:sectPr w:rsidR="00DB46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03B"/>
    <w:multiLevelType w:val="multilevel"/>
    <w:tmpl w:val="35FEB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1B06BB"/>
    <w:multiLevelType w:val="multilevel"/>
    <w:tmpl w:val="B29E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02"/>
    <w:rsid w:val="0023572F"/>
    <w:rsid w:val="005830C1"/>
    <w:rsid w:val="00983C02"/>
    <w:rsid w:val="00DB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.tnt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1712</Words>
  <Characters>976</Characters>
  <Application>Microsoft Office Word</Application>
  <DocSecurity>0</DocSecurity>
  <Lines>8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2021-10-25T07:45:00Z</dcterms:created>
  <dcterms:modified xsi:type="dcterms:W3CDTF">2021-10-25T07:48:00Z</dcterms:modified>
</cp:coreProperties>
</file>